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06" w:rsidRDefault="00CB4506" w:rsidP="00CB4506">
      <w:pPr>
        <w:spacing w:line="36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АГЕНЦІ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Я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РЕГІОНАЛЬНОГО РОЗВИТКУ </w:t>
      </w:r>
    </w:p>
    <w:p w:rsidR="00CB4506" w:rsidRDefault="00CB4506" w:rsidP="00E6559A">
      <w:pPr>
        <w:spacing w:line="36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ЧЕРНІГІВСЬКОЇ ОБЛАСТІ </w:t>
      </w:r>
    </w:p>
    <w:p w:rsidR="00CB4506" w:rsidRDefault="00CB4506" w:rsidP="00CB450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CB4506" w:rsidRDefault="00CB4506" w:rsidP="00CB45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Агенція регіонального розвитку Чернігівської області (далі - </w:t>
      </w:r>
      <w:r>
        <w:rPr>
          <w:bCs/>
          <w:sz w:val="28"/>
          <w:szCs w:val="28"/>
        </w:rPr>
        <w:t>Агенція</w:t>
      </w:r>
      <w:r>
        <w:rPr>
          <w:color w:val="000000"/>
          <w:sz w:val="28"/>
          <w:szCs w:val="28"/>
        </w:rPr>
        <w:t xml:space="preserve">) є </w:t>
      </w:r>
      <w:r>
        <w:rPr>
          <w:bCs/>
          <w:sz w:val="28"/>
          <w:szCs w:val="28"/>
        </w:rPr>
        <w:t>юридичною особою</w:t>
      </w:r>
      <w:r>
        <w:rPr>
          <w:color w:val="000000"/>
          <w:sz w:val="28"/>
          <w:szCs w:val="28"/>
        </w:rPr>
        <w:t>, яка утворюється на підставі Цивільного кодексу України, Закону України  Про засади державної регіональної політики  та постанови Кабінету Міністрів України від 11.02.2016 №258  Про затвердження Типового положення про Агенцію регіонального розвитку .</w:t>
      </w:r>
    </w:p>
    <w:p w:rsidR="00CB4506" w:rsidRDefault="00CB4506" w:rsidP="00CB45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Агенція у своїй діяльності керується Конституцією і законами України, а також актами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</w:t>
      </w:r>
      <w:r>
        <w:t xml:space="preserve"> </w:t>
      </w:r>
      <w:r>
        <w:rPr>
          <w:sz w:val="28"/>
          <w:szCs w:val="28"/>
        </w:rPr>
        <w:t>іншими нормативно-правовими актами</w:t>
      </w:r>
      <w:r>
        <w:rPr>
          <w:color w:val="000000"/>
          <w:sz w:val="28"/>
          <w:szCs w:val="28"/>
        </w:rPr>
        <w:t xml:space="preserve"> та цим Положенням про Агенцію регіонального розвитку Чернігівської області .</w:t>
      </w:r>
    </w:p>
    <w:p w:rsidR="00CB4506" w:rsidRDefault="00CB4506" w:rsidP="00CB4506">
      <w:pPr>
        <w:pStyle w:val="a4"/>
        <w:numPr>
          <w:ilvl w:val="1"/>
          <w:numId w:val="1"/>
        </w:numPr>
        <w:shd w:val="clear" w:color="auto" w:fill="FFFFFF"/>
        <w:tabs>
          <w:tab w:val="num" w:pos="0"/>
          <w:tab w:val="left" w:pos="426"/>
        </w:tabs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</w:rPr>
        <w:t xml:space="preserve">Агенція є неприбутковою установою, що </w:t>
      </w:r>
      <w:r>
        <w:rPr>
          <w:sz w:val="28"/>
          <w:szCs w:val="28"/>
        </w:rPr>
        <w:t>утворюється без мети отримання прибутку</w:t>
      </w:r>
      <w:r>
        <w:t xml:space="preserve">. </w:t>
      </w:r>
    </w:p>
    <w:p w:rsidR="00CB4506" w:rsidRDefault="00CB4506" w:rsidP="00CB45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Агенція не є бюджетною установою</w:t>
      </w:r>
    </w:p>
    <w:p w:rsidR="00CB4506" w:rsidRDefault="00CB4506" w:rsidP="00CB4506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Засновниками Агенції є:</w:t>
      </w:r>
    </w:p>
    <w:p w:rsidR="00CB4506" w:rsidRDefault="00CB4506" w:rsidP="00CB45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обласна державна адміністрація;</w:t>
      </w:r>
    </w:p>
    <w:p w:rsidR="00CB4506" w:rsidRDefault="00CB4506" w:rsidP="00CB450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обласна рада.</w:t>
      </w:r>
    </w:p>
    <w:p w:rsidR="00CB4506" w:rsidRDefault="00CB4506" w:rsidP="00CB45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півзасновниками</w:t>
      </w:r>
      <w:proofErr w:type="spellEnd"/>
      <w:r>
        <w:rPr>
          <w:sz w:val="28"/>
          <w:szCs w:val="28"/>
        </w:rPr>
        <w:t xml:space="preserve"> Агенції є: </w:t>
      </w:r>
    </w:p>
    <w:p w:rsidR="00CB4506" w:rsidRDefault="00CB4506" w:rsidP="00CB450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Чернігівська регіональна торгово-промислова палата;</w:t>
      </w:r>
    </w:p>
    <w:p w:rsidR="00CB4506" w:rsidRDefault="00CB4506" w:rsidP="00CB450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Чернігівський національний технологічний університет;</w:t>
      </w:r>
    </w:p>
    <w:p w:rsidR="00CB4506" w:rsidRDefault="00CB4506" w:rsidP="00CB4506">
      <w:pPr>
        <w:pStyle w:val="NoSpacing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Громадська організація Відділення Національного олімпійського комітету України в Чернігівській області.</w:t>
      </w:r>
    </w:p>
    <w:p w:rsidR="00F16F82" w:rsidRDefault="00F16F82" w:rsidP="00F16F82">
      <w:pPr>
        <w:pStyle w:val="NoSpacing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506" w:rsidRDefault="00CB4506" w:rsidP="00CB4506">
      <w:pPr>
        <w:pStyle w:val="6"/>
        <w:numPr>
          <w:ilvl w:val="0"/>
          <w:numId w:val="1"/>
        </w:numPr>
        <w:tabs>
          <w:tab w:val="clear" w:pos="540"/>
          <w:tab w:val="left" w:pos="993"/>
        </w:tabs>
        <w:autoSpaceDE/>
        <w:spacing w:before="0" w:after="120"/>
        <w:ind w:left="0" w:right="-5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 і функції Агенції</w:t>
      </w:r>
    </w:p>
    <w:p w:rsidR="00CB4506" w:rsidRDefault="00CB4506" w:rsidP="00CB4506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діяльності Агенції є ефективна реалізація державної регіональної політики, створення умов для комплексного сталого розвитку області, окремих її територій, громад, підтримка розвитку підприємництва, сприяння залученню інвестицій та інших фінансових ресурсів у регіональну економіку, підвищення рівня її конкурентоспроможності та формування позитивного іміджу області на міжрегіональному та світовому рівнях.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B4506" w:rsidRDefault="00CB4506" w:rsidP="00CB4506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Основними функціями Агенції є:</w:t>
      </w:r>
    </w:p>
    <w:p w:rsidR="00CB4506" w:rsidRDefault="00CB4506" w:rsidP="00CB4506">
      <w:pPr>
        <w:pStyle w:val="a3"/>
        <w:numPr>
          <w:ilvl w:val="2"/>
          <w:numId w:val="3"/>
        </w:numPr>
        <w:tabs>
          <w:tab w:val="clear" w:pos="720"/>
          <w:tab w:val="num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процесу регіонального розвитку в Чернігівській області.</w:t>
      </w:r>
    </w:p>
    <w:p w:rsidR="00CB4506" w:rsidRDefault="00CB4506" w:rsidP="00CB4506">
      <w:pPr>
        <w:numPr>
          <w:ilvl w:val="2"/>
          <w:numId w:val="3"/>
        </w:numPr>
        <w:tabs>
          <w:tab w:val="clear" w:pos="720"/>
          <w:tab w:val="num" w:pos="851"/>
          <w:tab w:val="left" w:pos="1560"/>
        </w:tabs>
        <w:spacing w:after="0" w:line="240" w:lineRule="auto"/>
        <w:ind w:left="0" w:right="-5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Проведення аналізу соціально-економічної ситуації, проблем розвитку Чернігівської області та подання Чернігівській обласній раді, Чернігівській обласній державній адміністрації пропозицій щодо шляхів їх розв’язання.</w:t>
      </w:r>
    </w:p>
    <w:p w:rsidR="00CB4506" w:rsidRDefault="00CB4506" w:rsidP="00CB4506">
      <w:pPr>
        <w:numPr>
          <w:ilvl w:val="2"/>
          <w:numId w:val="3"/>
        </w:numPr>
        <w:tabs>
          <w:tab w:val="clear" w:pos="720"/>
          <w:tab w:val="num" w:pos="851"/>
          <w:tab w:val="left" w:pos="1560"/>
        </w:tabs>
        <w:spacing w:after="0" w:line="240" w:lineRule="auto"/>
        <w:ind w:left="0" w:right="-5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Організація заходів з підтримки регіонального розвитку.</w:t>
      </w:r>
    </w:p>
    <w:p w:rsidR="00CB4506" w:rsidRDefault="00CB4506" w:rsidP="00CB4506">
      <w:pPr>
        <w:numPr>
          <w:ilvl w:val="2"/>
          <w:numId w:val="3"/>
        </w:numPr>
        <w:tabs>
          <w:tab w:val="clear" w:pos="720"/>
          <w:tab w:val="num" w:pos="851"/>
          <w:tab w:val="left" w:pos="1560"/>
        </w:tabs>
        <w:spacing w:after="0" w:line="240" w:lineRule="auto"/>
        <w:ind w:left="0" w:right="-5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Розробка за власною ініціативою або за дорученням обласної державної адміністрації, обласної ради проектів: регіональної стратегії розвитку, плану заходів з її реалізації або пропозицій щодо внесення змін до </w:t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цих документів, а також інших стратегічних документів регіонального розвитку.</w:t>
      </w:r>
    </w:p>
    <w:p w:rsidR="00CB4506" w:rsidRDefault="00CB4506" w:rsidP="00CB4506">
      <w:pPr>
        <w:numPr>
          <w:ilvl w:val="2"/>
          <w:numId w:val="3"/>
        </w:numPr>
        <w:tabs>
          <w:tab w:val="clear" w:pos="720"/>
          <w:tab w:val="num" w:pos="851"/>
          <w:tab w:val="left" w:pos="1560"/>
        </w:tabs>
        <w:spacing w:after="0" w:line="240" w:lineRule="auto"/>
        <w:ind w:left="0" w:right="-5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Надання методологічної та інформаційно-консультаційної підтримки з питань реалізації регіональної політики;</w:t>
      </w:r>
    </w:p>
    <w:p w:rsidR="00CB4506" w:rsidRDefault="00CB4506" w:rsidP="00CB4506">
      <w:pPr>
        <w:numPr>
          <w:ilvl w:val="2"/>
          <w:numId w:val="3"/>
        </w:numPr>
        <w:tabs>
          <w:tab w:val="clear" w:pos="720"/>
          <w:tab w:val="num" w:pos="851"/>
          <w:tab w:val="left" w:pos="1560"/>
        </w:tabs>
        <w:spacing w:after="0" w:line="240" w:lineRule="auto"/>
        <w:ind w:left="0" w:right="-5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Надання технічної допомоги та консалтингових послуг із ведення зовнішньоекономічної діяльності (експорту, імпорту);</w:t>
      </w:r>
    </w:p>
    <w:p w:rsidR="00CB4506" w:rsidRDefault="00CB4506" w:rsidP="00CB4506">
      <w:pPr>
        <w:numPr>
          <w:ilvl w:val="2"/>
          <w:numId w:val="3"/>
        </w:numPr>
        <w:tabs>
          <w:tab w:val="clear" w:pos="720"/>
          <w:tab w:val="num" w:pos="851"/>
          <w:tab w:val="left" w:pos="1560"/>
        </w:tabs>
        <w:spacing w:after="0" w:line="240" w:lineRule="auto"/>
        <w:ind w:left="0" w:right="-5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Адміністрування та супровід регіональних баз даних;</w:t>
      </w:r>
    </w:p>
    <w:p w:rsidR="00CB4506" w:rsidRDefault="00CB4506" w:rsidP="00CB4506">
      <w:pPr>
        <w:numPr>
          <w:ilvl w:val="2"/>
          <w:numId w:val="3"/>
        </w:numPr>
        <w:tabs>
          <w:tab w:val="clear" w:pos="720"/>
          <w:tab w:val="num" w:pos="851"/>
          <w:tab w:val="left" w:pos="1560"/>
        </w:tabs>
        <w:spacing w:after="0" w:line="240" w:lineRule="auto"/>
        <w:ind w:left="0" w:right="-5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Сприяння, у тому числі шляхом організації та проведення консультаційної роботи, у:</w:t>
      </w:r>
    </w:p>
    <w:p w:rsidR="00CB4506" w:rsidRDefault="00CB4506" w:rsidP="00CB4506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реалізації суб’єктами регіонального розвитку регіональної стратегії розвитку та виконанні плану заходів з її реалізації, програм і проектів регіонального розвитку;</w:t>
      </w:r>
    </w:p>
    <w:p w:rsidR="00CB4506" w:rsidRDefault="00CB4506" w:rsidP="00CB45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підвищенні інвестиційної привабливості регіону, залученні інвестиційних та кредитних ресурсів, міжнародної технічної допомоги та інших видів фінансової допомоги для реалізації програм і проектів регіонального розвитку;</w:t>
      </w:r>
    </w:p>
    <w:p w:rsidR="00CB4506" w:rsidRDefault="00CB4506" w:rsidP="00CB45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впровадженні механізмів державно-приватного партнерства (в т.ч. сприяння визначенню переліку об’єктів, пошуку приватних партнерів та інше);</w:t>
      </w:r>
    </w:p>
    <w:p w:rsidR="00CB4506" w:rsidRDefault="00CB4506" w:rsidP="00CB45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створенні умов для підвищення ефективності інституційного та інфраструктурного розвитку регіону;</w:t>
      </w:r>
    </w:p>
    <w:p w:rsidR="00CB4506" w:rsidRDefault="00CB4506" w:rsidP="00CB45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розвитку малого та середнього підприємництва</w:t>
      </w:r>
      <w:r>
        <w:rPr>
          <w:sz w:val="28"/>
          <w:szCs w:val="28"/>
          <w:lang w:val="uk-UA"/>
        </w:rPr>
        <w:t>.</w:t>
      </w:r>
    </w:p>
    <w:p w:rsidR="00CB4506" w:rsidRDefault="00CB4506" w:rsidP="00CB4506">
      <w:pPr>
        <w:pStyle w:val="a3"/>
        <w:numPr>
          <w:ilvl w:val="2"/>
          <w:numId w:val="3"/>
        </w:numPr>
        <w:tabs>
          <w:tab w:val="clear" w:pos="720"/>
          <w:tab w:val="num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Сприяння залученню інвестиційних коштів в економіку регіону із джерел, не заборонених законом, у тому числі благодійних коштів, міжнародних організацій та </w:t>
      </w:r>
      <w:r>
        <w:rPr>
          <w:sz w:val="28"/>
          <w:szCs w:val="28"/>
          <w:lang w:val="uk-UA"/>
        </w:rPr>
        <w:t>супровід</w:t>
      </w:r>
      <w:r>
        <w:rPr>
          <w:bCs/>
          <w:sz w:val="28"/>
          <w:szCs w:val="28"/>
          <w:lang w:val="uk-UA"/>
        </w:rPr>
        <w:t xml:space="preserve"> проектів регіонального розвитку;</w:t>
      </w:r>
    </w:p>
    <w:p w:rsidR="00CB4506" w:rsidRDefault="00CB4506" w:rsidP="00CB4506">
      <w:pPr>
        <w:pStyle w:val="a3"/>
        <w:numPr>
          <w:ilvl w:val="2"/>
          <w:numId w:val="3"/>
        </w:numPr>
        <w:tabs>
          <w:tab w:val="clear" w:pos="720"/>
          <w:tab w:val="num" w:pos="1418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Підтримка реалізації інвестиційних проектів, у т.ч. за принципом єдиного вікна, </w:t>
      </w:r>
      <w:proofErr w:type="spellStart"/>
      <w:r>
        <w:rPr>
          <w:bCs/>
          <w:sz w:val="28"/>
          <w:szCs w:val="28"/>
          <w:lang w:val="uk-UA"/>
        </w:rPr>
        <w:t>післяінвестиційна</w:t>
      </w:r>
      <w:proofErr w:type="spellEnd"/>
      <w:r>
        <w:rPr>
          <w:bCs/>
          <w:sz w:val="28"/>
          <w:szCs w:val="28"/>
          <w:lang w:val="uk-UA"/>
        </w:rPr>
        <w:t xml:space="preserve"> підтримка;</w:t>
      </w:r>
    </w:p>
    <w:p w:rsidR="00CB4506" w:rsidRDefault="00CB4506" w:rsidP="00CB4506">
      <w:pPr>
        <w:pStyle w:val="a3"/>
        <w:numPr>
          <w:ilvl w:val="2"/>
          <w:numId w:val="3"/>
        </w:numPr>
        <w:tabs>
          <w:tab w:val="clear" w:pos="720"/>
          <w:tab w:val="num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у:</w:t>
      </w:r>
    </w:p>
    <w:p w:rsidR="00CB4506" w:rsidRDefault="00CB4506" w:rsidP="00CB45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реалізації програм і проектів регіонального розвитку, що відповідають пріоритетам регіональної стратегії розвитку та Державній стратегії регіонального розвитку;</w:t>
      </w:r>
    </w:p>
    <w:p w:rsidR="00CB4506" w:rsidRDefault="00CB4506" w:rsidP="00CB45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створенні умов для переходу економіки регіону на </w:t>
      </w:r>
      <w:proofErr w:type="spellStart"/>
      <w:r>
        <w:rPr>
          <w:bCs/>
          <w:sz w:val="28"/>
          <w:szCs w:val="28"/>
          <w:lang w:val="uk-UA"/>
        </w:rPr>
        <w:t>кластерну</w:t>
      </w:r>
      <w:proofErr w:type="spellEnd"/>
      <w:r>
        <w:rPr>
          <w:bCs/>
          <w:sz w:val="28"/>
          <w:szCs w:val="28"/>
          <w:lang w:val="uk-UA"/>
        </w:rPr>
        <w:t xml:space="preserve"> модель;</w:t>
      </w:r>
    </w:p>
    <w:p w:rsidR="00CB4506" w:rsidRDefault="00CB4506" w:rsidP="00CB45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проведенні моніторингу стану виконання у регіоні завдань, визначених Державною стратегією регіонального розвитку, плану заходів з реалізації регіональної стратегії розвитку, програм і проектів регіонального розвитку; </w:t>
      </w:r>
    </w:p>
    <w:p w:rsidR="00CB4506" w:rsidRDefault="00CB4506" w:rsidP="00CB45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розробленні пропозицій щодо правового регулювання питань регіонального розвитку;</w:t>
      </w:r>
    </w:p>
    <w:p w:rsidR="00CB4506" w:rsidRDefault="00CB4506" w:rsidP="00CB450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міжнародних, національних і регіональних форумів, конференцій, семінарів та інших освітніх і просвітницьких заходів, пов’язаних з метою та завданнями Агенції;</w:t>
      </w:r>
    </w:p>
    <w:p w:rsidR="00CB4506" w:rsidRDefault="00CB4506" w:rsidP="00CB4506">
      <w:pPr>
        <w:pStyle w:val="a3"/>
        <w:numPr>
          <w:ilvl w:val="2"/>
          <w:numId w:val="3"/>
        </w:numPr>
        <w:tabs>
          <w:tab w:val="clear" w:pos="720"/>
          <w:tab w:val="num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Підтримка розвитку міжрегіонального та транскордонного співробітництва.</w:t>
      </w:r>
    </w:p>
    <w:p w:rsidR="00CB4506" w:rsidRDefault="00CB4506" w:rsidP="00CB4506">
      <w:pPr>
        <w:pStyle w:val="a3"/>
        <w:numPr>
          <w:ilvl w:val="2"/>
          <w:numId w:val="3"/>
        </w:numPr>
        <w:tabs>
          <w:tab w:val="clear" w:pos="720"/>
          <w:tab w:val="num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впровадженню сучасних кредитно-інвестиційних механізмів підтримки регіонального розвитку та розвитку підприємництва, в т.ч. шляхом створення та управління фондом кредитного гарантування;</w:t>
      </w:r>
    </w:p>
    <w:p w:rsidR="00CB4506" w:rsidRDefault="00CB4506" w:rsidP="00CB4506">
      <w:pPr>
        <w:pStyle w:val="a3"/>
        <w:numPr>
          <w:ilvl w:val="2"/>
          <w:numId w:val="3"/>
        </w:numPr>
        <w:tabs>
          <w:tab w:val="clear" w:pos="720"/>
          <w:tab w:val="num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Загальна допомога потенційним підприємцям </w:t>
      </w:r>
      <w:r>
        <w:rPr>
          <w:bCs/>
          <w:sz w:val="28"/>
          <w:szCs w:val="28"/>
          <w:lang w:val="uk-UA"/>
        </w:rPr>
        <w:t>у т.ч. за принципом єдиного вікна, надання технічної допомоги щодо трансферу технологій;</w:t>
      </w:r>
    </w:p>
    <w:p w:rsidR="00CB4506" w:rsidRDefault="00CB4506" w:rsidP="00CB4506">
      <w:pPr>
        <w:pStyle w:val="a3"/>
        <w:numPr>
          <w:ilvl w:val="2"/>
          <w:numId w:val="3"/>
        </w:numPr>
        <w:tabs>
          <w:tab w:val="clear" w:pos="720"/>
          <w:tab w:val="num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Підтримка </w:t>
      </w:r>
      <w:proofErr w:type="spellStart"/>
      <w:r>
        <w:rPr>
          <w:bCs/>
          <w:sz w:val="28"/>
          <w:szCs w:val="28"/>
          <w:lang w:val="uk-UA"/>
        </w:rPr>
        <w:t>міжсекторної</w:t>
      </w:r>
      <w:proofErr w:type="spellEnd"/>
      <w:r>
        <w:rPr>
          <w:bCs/>
          <w:sz w:val="28"/>
          <w:szCs w:val="28"/>
          <w:lang w:val="uk-UA"/>
        </w:rPr>
        <w:t xml:space="preserve"> співпраці – бізнес, влада, організації громадянського суспільства в регіоні;</w:t>
      </w:r>
    </w:p>
    <w:p w:rsidR="00CB4506" w:rsidRDefault="00CB4506" w:rsidP="00CB4506">
      <w:pPr>
        <w:pStyle w:val="a3"/>
        <w:numPr>
          <w:ilvl w:val="2"/>
          <w:numId w:val="3"/>
        </w:numPr>
        <w:tabs>
          <w:tab w:val="clear" w:pos="720"/>
          <w:tab w:val="num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Підтримка діяльності щодо формування обласної ідентичності та територіального </w:t>
      </w:r>
      <w:proofErr w:type="spellStart"/>
      <w:r>
        <w:rPr>
          <w:bCs/>
          <w:sz w:val="28"/>
          <w:szCs w:val="28"/>
          <w:lang w:val="uk-UA"/>
        </w:rPr>
        <w:t>брендування</w:t>
      </w:r>
      <w:proofErr w:type="spellEnd"/>
      <w:r>
        <w:rPr>
          <w:bCs/>
          <w:sz w:val="28"/>
          <w:szCs w:val="28"/>
          <w:lang w:val="uk-UA"/>
        </w:rPr>
        <w:t>;</w:t>
      </w:r>
    </w:p>
    <w:p w:rsidR="00CB4506" w:rsidRDefault="00CB4506" w:rsidP="00CB4506">
      <w:pPr>
        <w:pStyle w:val="a3"/>
        <w:numPr>
          <w:ilvl w:val="2"/>
          <w:numId w:val="3"/>
        </w:numPr>
        <w:tabs>
          <w:tab w:val="clear" w:pos="720"/>
          <w:tab w:val="num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Консультування органів місцевого самоврядування з питань децентралізації та проведення навчання представників спроможних об'єднаних територіальних громад. </w:t>
      </w:r>
    </w:p>
    <w:p w:rsidR="00CB4506" w:rsidRDefault="00CB4506" w:rsidP="00CB4506">
      <w:pPr>
        <w:pStyle w:val="a3"/>
        <w:numPr>
          <w:ilvl w:val="2"/>
          <w:numId w:val="3"/>
        </w:numPr>
        <w:tabs>
          <w:tab w:val="clear" w:pos="720"/>
          <w:tab w:val="num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допомоги місцевим органам влади, органам місцевого самоврядування та громадам регіону при підготовці ними проектів, що відповідають пріоритетам Стратегії розвитку регіону, в тому числі які подаються на розгляд регіональної комісії з оцінки та проведення попереднього конкурсного відбору інвестиційних програм і проектів регіонального розвитку, що можуть реалізуватися за рахунок коштів Державного фонду регіонального розвитку на території області;</w:t>
      </w:r>
    </w:p>
    <w:p w:rsidR="00CB4506" w:rsidRDefault="00CB4506" w:rsidP="00CB4506">
      <w:pPr>
        <w:pStyle w:val="a3"/>
        <w:numPr>
          <w:ilvl w:val="2"/>
          <w:numId w:val="3"/>
        </w:numPr>
        <w:tabs>
          <w:tab w:val="clear" w:pos="720"/>
          <w:tab w:val="num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суб’єктам регіонального розвитку щодо участі у програмах та проектах міжнародних донорських організацій.</w:t>
      </w:r>
    </w:p>
    <w:p w:rsidR="00CB4506" w:rsidRDefault="00CB4506" w:rsidP="00CB4506">
      <w:pPr>
        <w:pStyle w:val="a3"/>
        <w:numPr>
          <w:ilvl w:val="2"/>
          <w:numId w:val="3"/>
        </w:numPr>
        <w:tabs>
          <w:tab w:val="clear" w:pos="720"/>
          <w:tab w:val="num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досвіду інших держав з реалізації регіональної політики та підготовка пропозицій щодо використання позитивного досвіду в регіоні.</w:t>
      </w:r>
    </w:p>
    <w:p w:rsidR="00CB4506" w:rsidRDefault="00CB4506" w:rsidP="00CB4506">
      <w:pPr>
        <w:pStyle w:val="a3"/>
        <w:numPr>
          <w:ilvl w:val="2"/>
          <w:numId w:val="3"/>
        </w:numPr>
        <w:tabs>
          <w:tab w:val="clear" w:pos="720"/>
          <w:tab w:val="num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Інформування громадськості про діяльність Агенції та про стан реалізації державної регіональної політики в області тощо шляхом розміщення на своєму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відповідної інформації та в інший прийнятний спосіб.</w:t>
      </w:r>
    </w:p>
    <w:p w:rsidR="00CB4506" w:rsidRDefault="00CB4506" w:rsidP="00CB4506">
      <w:pPr>
        <w:pStyle w:val="a3"/>
        <w:numPr>
          <w:ilvl w:val="2"/>
          <w:numId w:val="3"/>
        </w:numPr>
        <w:tabs>
          <w:tab w:val="clear" w:pos="720"/>
          <w:tab w:val="num" w:pos="170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громадськості та участь у громадському обговоренні перспектив, проблем регіонального розвитку, шляхів їх вирішення.</w:t>
      </w:r>
    </w:p>
    <w:p w:rsidR="00CB4506" w:rsidRDefault="00CB4506" w:rsidP="00CB4506">
      <w:pPr>
        <w:tabs>
          <w:tab w:val="left" w:pos="1276"/>
        </w:tabs>
        <w:ind w:right="-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6559A" w:rsidRPr="00022DC6" w:rsidRDefault="00E6559A" w:rsidP="00CB4506">
      <w:pPr>
        <w:tabs>
          <w:tab w:val="left" w:pos="1276"/>
        </w:tabs>
        <w:ind w:right="-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559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Адреса:</w:t>
      </w:r>
      <w:r w:rsidR="00022D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14000, м. </w:t>
      </w:r>
      <w:proofErr w:type="spellStart"/>
      <w:r w:rsidR="00022DC6">
        <w:rPr>
          <w:rFonts w:ascii="Times New Roman" w:hAnsi="Times New Roman"/>
          <w:sz w:val="28"/>
          <w:szCs w:val="28"/>
          <w:shd w:val="clear" w:color="auto" w:fill="FFFFFF"/>
        </w:rPr>
        <w:t>Чернігів</w:t>
      </w:r>
      <w:proofErr w:type="spellEnd"/>
      <w:r w:rsidR="00022DC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22DC6" w:rsidRPr="00E6559A">
        <w:rPr>
          <w:rFonts w:ascii="Times New Roman" w:hAnsi="Times New Roman"/>
          <w:sz w:val="28"/>
          <w:szCs w:val="28"/>
          <w:shd w:val="clear" w:color="auto" w:fill="FFFFFF"/>
        </w:rPr>
        <w:t>Преображенська</w:t>
      </w:r>
      <w:proofErr w:type="spellEnd"/>
      <w:r w:rsidR="00022DC6" w:rsidRPr="00E655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22DC6" w:rsidRPr="00E6559A">
        <w:rPr>
          <w:rFonts w:ascii="Times New Roman" w:hAnsi="Times New Roman"/>
          <w:sz w:val="28"/>
          <w:szCs w:val="28"/>
          <w:shd w:val="clear" w:color="auto" w:fill="FFFFFF"/>
        </w:rPr>
        <w:t>вулиця</w:t>
      </w:r>
      <w:proofErr w:type="spellEnd"/>
      <w:r w:rsidR="00022DC6" w:rsidRPr="00E6559A">
        <w:rPr>
          <w:rFonts w:ascii="Times New Roman" w:hAnsi="Times New Roman"/>
          <w:sz w:val="28"/>
          <w:szCs w:val="28"/>
          <w:shd w:val="clear" w:color="auto" w:fill="FFFFFF"/>
        </w:rPr>
        <w:t>, 12</w:t>
      </w:r>
      <w:r w:rsidR="00022D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F1206E" w:rsidRPr="00CB4506" w:rsidRDefault="00F1206E">
      <w:pPr>
        <w:rPr>
          <w:lang w:val="uk-UA"/>
        </w:rPr>
      </w:pPr>
    </w:p>
    <w:sectPr w:rsidR="00F1206E" w:rsidRPr="00CB4506" w:rsidSect="00F16F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460"/>
    <w:multiLevelType w:val="hybridMultilevel"/>
    <w:tmpl w:val="4C8023AC"/>
    <w:lvl w:ilvl="0" w:tplc="4B60278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326D5"/>
    <w:multiLevelType w:val="multilevel"/>
    <w:tmpl w:val="4C0CF1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cs="Times New Roman"/>
        <w:b w:val="0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2">
    <w:nsid w:val="4B222687"/>
    <w:multiLevelType w:val="hybridMultilevel"/>
    <w:tmpl w:val="CF64D14E"/>
    <w:lvl w:ilvl="0" w:tplc="A12491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74562"/>
    <w:multiLevelType w:val="multilevel"/>
    <w:tmpl w:val="5A7E2C9A"/>
    <w:lvl w:ilvl="0">
      <w:start w:val="2"/>
      <w:numFmt w:val="decimal"/>
      <w:lvlText w:val="%1."/>
      <w:lvlJc w:val="left"/>
      <w:pPr>
        <w:tabs>
          <w:tab w:val="num" w:pos="3659"/>
        </w:tabs>
        <w:ind w:left="3659" w:hanging="54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cs="Times New Roman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06"/>
    <w:rsid w:val="00022DC6"/>
    <w:rsid w:val="00CB4506"/>
    <w:rsid w:val="00E6559A"/>
    <w:rsid w:val="00F1206E"/>
    <w:rsid w:val="00F1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06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506"/>
    <w:pPr>
      <w:autoSpaceDE w:val="0"/>
      <w:autoSpaceDN w:val="0"/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B4506"/>
    <w:rPr>
      <w:rFonts w:ascii="Calibri" w:eastAsia="Times New Roman" w:hAnsi="Calibri" w:cs="Times New Roman"/>
      <w:b/>
      <w:bCs/>
      <w:lang w:val="en-US"/>
    </w:rPr>
  </w:style>
  <w:style w:type="paragraph" w:styleId="a3">
    <w:name w:val="Normal (Web)"/>
    <w:basedOn w:val="a"/>
    <w:uiPriority w:val="99"/>
    <w:semiHidden/>
    <w:unhideWhenUsed/>
    <w:rsid w:val="00CB4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 Spacing"/>
    <w:uiPriority w:val="99"/>
    <w:rsid w:val="00CB4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a"/>
    <w:basedOn w:val="a"/>
    <w:uiPriority w:val="99"/>
    <w:rsid w:val="00CB4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2021-08-27T08:04:00Z</dcterms:created>
  <dcterms:modified xsi:type="dcterms:W3CDTF">2021-08-27T08:22:00Z</dcterms:modified>
</cp:coreProperties>
</file>